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42"/>
          <w:szCs w:val="42"/>
        </w:rPr>
      </w:pPr>
      <w:bookmarkStart w:colFirst="0" w:colLast="0" w:name="_25s2r9lxash" w:id="0"/>
      <w:bookmarkEnd w:id="0"/>
      <w:r w:rsidDel="00000000" w:rsidR="00000000" w:rsidRPr="00000000">
        <w:rPr>
          <w:sz w:val="42"/>
          <w:szCs w:val="42"/>
          <w:rtl w:val="0"/>
        </w:rPr>
        <w:t xml:space="preserve">Floor Plan- 2811 Bexley Ct. Louisville, KY 40206</w:t>
      </w:r>
    </w:p>
    <w:p w:rsidR="00000000" w:rsidDel="00000000" w:rsidP="00000000" w:rsidRDefault="00000000" w:rsidRPr="00000000" w14:paraId="00000002">
      <w:pPr>
        <w:pStyle w:val="Title"/>
        <w:jc w:val="center"/>
        <w:rPr>
          <w:sz w:val="42"/>
          <w:szCs w:val="42"/>
        </w:rPr>
      </w:pPr>
      <w:bookmarkStart w:colFirst="0" w:colLast="0" w:name="_nassmp62q5d1" w:id="1"/>
      <w:bookmarkEnd w:id="1"/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5006606" cy="375735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06606" cy="37573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4998356" cy="375128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8356" cy="3751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978967" cy="373856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8967" cy="3738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