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pPr>
      <w:r w:rsidDel="00000000" w:rsidR="00000000" w:rsidRPr="00000000">
        <w:rPr/>
        <w:drawing>
          <wp:inline distB="0" distT="0" distL="0" distR="0">
            <wp:extent cx="1647825" cy="676275"/>
            <wp:effectExtent b="0" l="0" r="0" t="0"/>
            <wp:docPr descr="Picture 1" id="1073741826" name="image1.jpg"/>
            <a:graphic>
              <a:graphicData uri="http://schemas.openxmlformats.org/drawingml/2006/picture">
                <pic:pic>
                  <pic:nvPicPr>
                    <pic:cNvPr descr="Picture 1" id="0" name="image1.jpg"/>
                    <pic:cNvPicPr preferRelativeResize="0"/>
                  </pic:nvPicPr>
                  <pic:blipFill>
                    <a:blip r:embed="rId7"/>
                    <a:srcRect b="0" l="0" r="0" t="0"/>
                    <a:stretch>
                      <a:fillRect/>
                    </a:stretch>
                  </pic:blipFill>
                  <pic:spPr>
                    <a:xfrm>
                      <a:off x="0" y="0"/>
                      <a:ext cx="1647825" cy="676275"/>
                    </a:xfrm>
                    <a:prstGeom prst="rect"/>
                    <a:ln/>
                  </pic:spPr>
                </pic:pic>
              </a:graphicData>
            </a:graphic>
          </wp:inline>
        </w:drawing>
      </w:r>
      <w:r w:rsidDel="00000000" w:rsidR="00000000" w:rsidRPr="00000000">
        <w:rPr>
          <w:rtl w:val="0"/>
        </w:rPr>
        <w:t xml:space="preserve">    Broker Participation Form – Terms &amp; Conditions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3">
      <w:pPr>
        <w:pStyle w:val="Subtitle"/>
        <w:rPr>
          <w:b w:val="0"/>
        </w:rPr>
      </w:pPr>
      <w:r w:rsidDel="00000000" w:rsidR="00000000" w:rsidRPr="00000000">
        <w:rPr>
          <w:rtl w:val="0"/>
        </w:rPr>
      </w:r>
    </w:p>
    <w:p w:rsidR="00000000" w:rsidDel="00000000" w:rsidP="00000000" w:rsidRDefault="00000000" w:rsidRPr="00000000" w14:paraId="00000004">
      <w:pPr>
        <w:pStyle w:val="Subtitle"/>
        <w:rPr>
          <w:b w:val="0"/>
          <w:u w:val="single"/>
        </w:rPr>
      </w:pPr>
      <w:r w:rsidDel="00000000" w:rsidR="00000000" w:rsidRPr="00000000">
        <w:rPr>
          <w:b w:val="0"/>
          <w:rtl w:val="0"/>
        </w:rPr>
        <w:t xml:space="preserve">Property to be auctioned:</w:t>
      </w:r>
      <w:r w:rsidDel="00000000" w:rsidR="00000000" w:rsidRPr="00000000">
        <w:rPr>
          <w:b w:val="0"/>
          <w:u w:val="single"/>
          <w:rtl w:val="0"/>
        </w:rPr>
        <w:tab/>
        <w:t xml:space="preserve">1777 Bernheim Ln. Louisville, KY 40210</w:t>
        <w:tab/>
        <w:tab/>
        <w:tab/>
        <w:tab/>
        <w:tab/>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auction: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 xml:space="preserve">    Online bidding closes Monday, </w:t>
      </w:r>
      <w:r w:rsidDel="00000000" w:rsidR="00000000" w:rsidRPr="00000000">
        <w:rPr>
          <w:u w:val="single"/>
          <w:rtl w:val="0"/>
        </w:rPr>
        <w:t xml:space="preserve">October 13,</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2025 at </w:t>
      </w:r>
      <w:r w:rsidDel="00000000" w:rsidR="00000000" w:rsidRPr="00000000">
        <w:rPr>
          <w:u w:val="single"/>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:00 p.m.</w:t>
        <w:tab/>
        <w:tab/>
        <w:tab/>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commission of 2% of 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final bid price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paid to the broker whose registered client is the winning bidder and buyer of the above property being sold at online auction.  The conditions under which this commission is offered and paid are as follows: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This form must be completed and submitted to the Seller’s agent before </w:t>
      </w:r>
      <w:r w:rsidDel="00000000" w:rsidR="00000000" w:rsidRPr="00000000">
        <w:rPr>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w:t>
      </w:r>
      <w:r w:rsidDel="00000000" w:rsidR="00000000" w:rsidRPr="00000000">
        <w:rPr>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Monday, </w:t>
      </w:r>
      <w:r w:rsidDel="00000000" w:rsidR="00000000" w:rsidRPr="00000000">
        <w:rPr>
          <w:rtl w:val="0"/>
        </w:rPr>
        <w:t xml:space="preserve">October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2025.  No oral registrations will be accepted.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The registered client must be the winning bidder.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The transaction must close.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This fee is not offered to a broker/salesperson involved as a principal in the purchase of the property.  Broker/salesperson and client hereby attest that broker/salesperson is serving as agent for the buyer and not as a principal or any other capacity as a buyer of the property.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By signing this form, all parties indicate that they are aware of and understand the terms of the auction.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ab/>
        <w:tab/>
        <w:tab/>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Client’s name (printed)</w:t>
        <w:tab/>
        <w:tab/>
        <w:tab/>
        <w:tab/>
        <w:t xml:space="preserve">     Client’s signature</w:t>
        <w:tab/>
        <w:tab/>
        <w:tab/>
        <w:tab/>
        <w:t xml:space="preserve">   Date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ab/>
        <w:tab/>
        <w:tab/>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Broker/salesperson’s name (printed)     </w:t>
        <w:tab/>
        <w:t xml:space="preserve">   </w:t>
        <w:tab/>
        <w:t xml:space="preserve">     Broker/salesperson’s signature                        Date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tab/>
        <w:tab/>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(office)   </w:t>
        <w:tab/>
        <w:tab/>
        <w:tab/>
        <w:t xml:space="preserve">        (cell)</w:t>
        <w:tab/>
        <w:tab/>
        <w:tab/>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Broker’s company name</w:t>
        <w:tab/>
        <w:tab/>
        <w:tab/>
        <w:tab/>
        <w:t xml:space="preserve">      Broker/salesperson’s phone number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Please email the completed and scanned form to </w:t>
      </w:r>
      <w:r w:rsidDel="00000000" w:rsidR="00000000" w:rsidRPr="00000000">
        <w:rPr>
          <w:b w:val="1"/>
          <w:rtl w:val="0"/>
        </w:rPr>
        <w:t xml:space="preserve">Stacie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@wardlowauc.com.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have any questions, please phone Wardlow Auctions, Inc. (502) 489-5515 or </w:t>
      </w:r>
      <w:r w:rsidDel="00000000" w:rsidR="00000000" w:rsidRPr="00000000">
        <w:rPr>
          <w:rtl w:val="0"/>
        </w:rPr>
        <w:t xml:space="preserve">Stacie Hewitt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(502) </w:t>
      </w:r>
      <w:r w:rsidDel="00000000" w:rsidR="00000000" w:rsidRPr="00000000">
        <w:rPr>
          <w:rtl w:val="0"/>
        </w:rPr>
        <w:t xml:space="preserve">203-5664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32"/>
      <w:szCs w:val="32"/>
      <w:u w:val="none"/>
      <w:shd w:fill="auto" w:val="clear"/>
      <w:vertAlign w:val="baseline"/>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0"/>
      <w:szCs w:val="20"/>
      <w:u w:color="000000" w:val="none"/>
      <w:shd w:color="auto" w:fill="auto" w:val="nil"/>
      <w:vertAlign w:val="baseline"/>
      <w14:textFill>
        <w14:solidFill>
          <w14:srgbClr w14:val="000000"/>
        </w14:solidFill>
      </w14:textFill>
      <w14:textOutline>
        <w14:noFill/>
      </w14:textOut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h6jtVVZS6sC8SoOE55jGf3mPA==">CgMxLjA4AHIhMTRQWjVCVW1wUTkyUnhIMlVsN0tZYlVvaW9SWU5zQjhI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